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BDA77" w14:textId="77777777" w:rsidR="00E429A0" w:rsidRDefault="002C1210">
      <w:pPr>
        <w:spacing w:line="600" w:lineRule="exact"/>
        <w:jc w:val="center"/>
        <w:rPr>
          <w:rFonts w:asciiTheme="minorEastAsia" w:hAnsiTheme="minorEastAsia"/>
          <w:b/>
          <w:bCs/>
          <w:sz w:val="28"/>
          <w:szCs w:val="28"/>
        </w:rPr>
      </w:pPr>
      <w:r>
        <w:rPr>
          <w:rFonts w:asciiTheme="minorEastAsia" w:hAnsiTheme="minorEastAsia" w:hint="eastAsia"/>
          <w:b/>
          <w:bCs/>
          <w:sz w:val="28"/>
          <w:szCs w:val="28"/>
        </w:rPr>
        <w:t xml:space="preserve">  天津天狮学院2025年高职升本科招生章程</w:t>
      </w:r>
    </w:p>
    <w:p w14:paraId="5F325090" w14:textId="77777777" w:rsidR="00E429A0" w:rsidRDefault="002C1210">
      <w:pPr>
        <w:spacing w:line="600" w:lineRule="exact"/>
        <w:jc w:val="center"/>
        <w:rPr>
          <w:rFonts w:asciiTheme="minorEastAsia" w:hAnsiTheme="minorEastAsia"/>
          <w:sz w:val="28"/>
          <w:szCs w:val="28"/>
        </w:rPr>
      </w:pPr>
      <w:r>
        <w:rPr>
          <w:rFonts w:asciiTheme="minorEastAsia" w:hAnsiTheme="minorEastAsia" w:hint="eastAsia"/>
          <w:sz w:val="28"/>
          <w:szCs w:val="28"/>
        </w:rPr>
        <w:t>第一章 总则</w:t>
      </w:r>
    </w:p>
    <w:p w14:paraId="71E98471"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第一条  根据《中华人民共和国教育法》《中华人民共和国高等教育法》《中华人民共和国民办教育促进法》及其实施条例等相关法律法规的有关规定，为维护学校和考生的合法权益，依法招生，结合天津天狮学院招生工作实际，特制定本章程。</w:t>
      </w:r>
    </w:p>
    <w:p w14:paraId="244D4EFC"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第二条  本章程是社会了解天津天狮学院有关招生政策、规定及相关信息的主要渠道，是天津天狮学院开展招生咨询和录取工作的主要依据。</w:t>
      </w:r>
    </w:p>
    <w:p w14:paraId="3B86B3A7"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第三条  学校概况</w:t>
      </w:r>
    </w:p>
    <w:p w14:paraId="5F2F55EA"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一、学校名称：天津天狮学院</w:t>
      </w:r>
    </w:p>
    <w:p w14:paraId="3D0E846A"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二、办学类型：民办全日制普通高等学校</w:t>
      </w:r>
    </w:p>
    <w:p w14:paraId="57548C36"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三、办学层次：本科、高职</w:t>
      </w:r>
    </w:p>
    <w:p w14:paraId="083FF04D"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四、学校代码：10859</w:t>
      </w:r>
    </w:p>
    <w:p w14:paraId="2E85C9D1" w14:textId="77777777" w:rsidR="00BE1921" w:rsidRDefault="002C1210" w:rsidP="00BE1921">
      <w:pPr>
        <w:pStyle w:val="a6"/>
        <w:shd w:val="clear" w:color="auto" w:fill="FFFFFF"/>
        <w:spacing w:before="0" w:after="0"/>
        <w:ind w:firstLine="480"/>
        <w:rPr>
          <w:rFonts w:asciiTheme="minorEastAsia" w:hAnsiTheme="minorEastAsia"/>
          <w:sz w:val="28"/>
          <w:szCs w:val="28"/>
        </w:rPr>
      </w:pPr>
      <w:r>
        <w:rPr>
          <w:rFonts w:asciiTheme="minorEastAsia" w:hAnsiTheme="minorEastAsia" w:hint="eastAsia"/>
          <w:sz w:val="28"/>
          <w:szCs w:val="28"/>
        </w:rPr>
        <w:t>五、学校地址：</w:t>
      </w:r>
    </w:p>
    <w:p w14:paraId="456DDE89" w14:textId="0A14C03F" w:rsidR="00BE1921" w:rsidRPr="00BE1921" w:rsidRDefault="00BE1921" w:rsidP="00BE1921">
      <w:pPr>
        <w:pStyle w:val="a6"/>
        <w:shd w:val="clear" w:color="auto" w:fill="FFFFFF"/>
        <w:spacing w:before="0" w:after="0"/>
        <w:ind w:firstLine="480"/>
        <w:rPr>
          <w:rFonts w:ascii="微软雅黑" w:eastAsia="微软雅黑" w:hAnsi="微软雅黑"/>
          <w:color w:val="333333"/>
          <w:sz w:val="21"/>
          <w:szCs w:val="21"/>
        </w:rPr>
      </w:pPr>
      <w:r w:rsidRPr="00BE1921">
        <w:rPr>
          <w:rFonts w:hint="eastAsia"/>
          <w:color w:val="333333"/>
          <w:sz w:val="29"/>
          <w:szCs w:val="29"/>
        </w:rPr>
        <w:t>翠亨路校区(本科)</w:t>
      </w:r>
      <w:r w:rsidR="00157F4F">
        <w:rPr>
          <w:rFonts w:hint="eastAsia"/>
          <w:color w:val="333333"/>
          <w:sz w:val="29"/>
          <w:szCs w:val="29"/>
        </w:rPr>
        <w:t>：</w:t>
      </w:r>
      <w:r w:rsidRPr="00BE1921">
        <w:rPr>
          <w:rFonts w:hint="eastAsia"/>
          <w:color w:val="333333"/>
          <w:sz w:val="29"/>
          <w:szCs w:val="29"/>
        </w:rPr>
        <w:t>天津市武清开发区翠亨路128号</w:t>
      </w:r>
    </w:p>
    <w:p w14:paraId="22FF12ED" w14:textId="35245101" w:rsidR="00BE1921" w:rsidRPr="00BE1921" w:rsidRDefault="00BE1921" w:rsidP="00BE1921">
      <w:pPr>
        <w:widowControl/>
        <w:shd w:val="clear" w:color="auto" w:fill="FFFFFF"/>
        <w:ind w:firstLine="480"/>
        <w:jc w:val="left"/>
        <w:rPr>
          <w:rFonts w:ascii="微软雅黑" w:eastAsia="微软雅黑" w:hAnsi="微软雅黑" w:cs="宋体"/>
          <w:color w:val="333333"/>
          <w:kern w:val="0"/>
          <w:szCs w:val="21"/>
        </w:rPr>
      </w:pPr>
      <w:r w:rsidRPr="00BE1921">
        <w:rPr>
          <w:rFonts w:ascii="宋体" w:eastAsia="宋体" w:hAnsi="宋体" w:cs="宋体" w:hint="eastAsia"/>
          <w:color w:val="333333"/>
          <w:kern w:val="0"/>
          <w:sz w:val="29"/>
          <w:szCs w:val="29"/>
        </w:rPr>
        <w:t>泉州路校区(高职)</w:t>
      </w:r>
      <w:r w:rsidR="00157F4F">
        <w:rPr>
          <w:rFonts w:ascii="宋体" w:eastAsia="宋体" w:hAnsi="宋体" w:cs="宋体" w:hint="eastAsia"/>
          <w:color w:val="333333"/>
          <w:kern w:val="0"/>
          <w:sz w:val="29"/>
          <w:szCs w:val="29"/>
        </w:rPr>
        <w:t>：</w:t>
      </w:r>
      <w:r w:rsidRPr="00BE1921">
        <w:rPr>
          <w:rFonts w:ascii="宋体" w:eastAsia="宋体" w:hAnsi="宋体" w:cs="宋体" w:hint="eastAsia"/>
          <w:color w:val="333333"/>
          <w:kern w:val="0"/>
          <w:sz w:val="29"/>
          <w:szCs w:val="29"/>
        </w:rPr>
        <w:t>天津市武清开发区泉州路11号</w:t>
      </w:r>
    </w:p>
    <w:p w14:paraId="7F7124EB" w14:textId="5CF1DB10"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六、学校基本概况：</w:t>
      </w:r>
    </w:p>
    <w:p w14:paraId="057B9843" w14:textId="2750F51F" w:rsidR="007C032B" w:rsidRDefault="007C032B" w:rsidP="007C032B">
      <w:pPr>
        <w:spacing w:line="600" w:lineRule="exact"/>
        <w:ind w:firstLineChars="200" w:firstLine="560"/>
        <w:jc w:val="left"/>
        <w:rPr>
          <w:rFonts w:asciiTheme="minorEastAsia" w:hAnsiTheme="minorEastAsia"/>
          <w:sz w:val="28"/>
          <w:szCs w:val="28"/>
        </w:rPr>
      </w:pPr>
      <w:r>
        <w:rPr>
          <w:rFonts w:asciiTheme="minorEastAsia" w:hAnsiTheme="minorEastAsia" w:hint="eastAsia"/>
          <w:sz w:val="28"/>
          <w:szCs w:val="28"/>
        </w:rPr>
        <w:t>天津天狮学院起源于1999年成立的天津天狮职业技术学院，2008年经国家教育部批准升格为天津市属的全日制民办普通本科院校。学校由天狮集团投资兴办，坐落在“京津走廊”的天津市武清区龙凤河畔，</w:t>
      </w:r>
      <w:r w:rsidR="007E43F0" w:rsidRPr="007E43F0">
        <w:rPr>
          <w:rFonts w:asciiTheme="minorEastAsia" w:hAnsiTheme="minorEastAsia" w:hint="eastAsia"/>
          <w:sz w:val="28"/>
          <w:szCs w:val="28"/>
        </w:rPr>
        <w:t>占地面积约22</w:t>
      </w:r>
      <w:r w:rsidR="00FD4AC4">
        <w:rPr>
          <w:rFonts w:asciiTheme="minorEastAsia" w:hAnsiTheme="minorEastAsia" w:hint="eastAsia"/>
          <w:sz w:val="28"/>
          <w:szCs w:val="28"/>
        </w:rPr>
        <w:t>00</w:t>
      </w:r>
      <w:r w:rsidR="007E43F0" w:rsidRPr="007E43F0">
        <w:rPr>
          <w:rFonts w:asciiTheme="minorEastAsia" w:hAnsiTheme="minorEastAsia" w:hint="eastAsia"/>
          <w:sz w:val="28"/>
          <w:szCs w:val="28"/>
        </w:rPr>
        <w:t>亩，规划建筑面积113万平方米，可容纳42600名学生，目前在校生规模12000余人</w:t>
      </w:r>
      <w:r>
        <w:rPr>
          <w:rFonts w:asciiTheme="minorEastAsia" w:hAnsiTheme="minorEastAsia" w:hint="eastAsia"/>
          <w:sz w:val="28"/>
          <w:szCs w:val="28"/>
        </w:rPr>
        <w:t>。学校以本科教育为主，</w:t>
      </w:r>
      <w:r>
        <w:rPr>
          <w:rFonts w:asciiTheme="minorEastAsia" w:hAnsiTheme="minorEastAsia" w:hint="eastAsia"/>
          <w:sz w:val="28"/>
          <w:szCs w:val="28"/>
        </w:rPr>
        <w:lastRenderedPageBreak/>
        <w:t>适度发展专科教育，现有7个学院、2个教学部，</w:t>
      </w:r>
      <w:r w:rsidR="00993727" w:rsidRPr="00993727">
        <w:rPr>
          <w:rFonts w:asciiTheme="minorEastAsia" w:hAnsiTheme="minorEastAsia" w:hint="eastAsia"/>
          <w:sz w:val="28"/>
          <w:szCs w:val="28"/>
        </w:rPr>
        <w:t>下设31个本科专业和5个专科专业</w:t>
      </w:r>
      <w:r>
        <w:rPr>
          <w:rFonts w:asciiTheme="minorEastAsia" w:hAnsiTheme="minorEastAsia" w:hint="eastAsia"/>
          <w:sz w:val="28"/>
          <w:szCs w:val="28"/>
        </w:rPr>
        <w:t>，</w:t>
      </w:r>
      <w:r w:rsidR="00993727" w:rsidRPr="00993727">
        <w:rPr>
          <w:rFonts w:asciiTheme="minorEastAsia" w:hAnsiTheme="minorEastAsia" w:hint="eastAsia"/>
          <w:sz w:val="28"/>
          <w:szCs w:val="28"/>
        </w:rPr>
        <w:t>涵盖理、工、经、管、文、艺六大学科门类，形成了较为完善的学科体系</w:t>
      </w:r>
      <w:bookmarkStart w:id="0" w:name="_GoBack"/>
      <w:bookmarkEnd w:id="0"/>
      <w:r>
        <w:rPr>
          <w:rFonts w:asciiTheme="minorEastAsia" w:hAnsiTheme="minorEastAsia" w:hint="eastAsia"/>
          <w:sz w:val="28"/>
          <w:szCs w:val="28"/>
        </w:rPr>
        <w:t>。站在新的历史起点，学校将紧紧抓住国家发展战略对教育发展提供的历史机遇，秉持“明德、至善、求实、创新”校训精神，立足天津、服务京津冀、面向全国，以社会需求为导向，以产教融合为抓手，大力发展校企合作育人新路径，努力建设“产学研创一体化”的应用型新大学。</w:t>
      </w:r>
    </w:p>
    <w:p w14:paraId="070D13DC" w14:textId="77777777" w:rsidR="00E429A0" w:rsidRDefault="002C1210">
      <w:pPr>
        <w:spacing w:line="600" w:lineRule="exact"/>
        <w:ind w:firstLineChars="200" w:firstLine="560"/>
        <w:jc w:val="center"/>
        <w:rPr>
          <w:rFonts w:asciiTheme="minorEastAsia" w:hAnsiTheme="minorEastAsia"/>
          <w:sz w:val="28"/>
          <w:szCs w:val="28"/>
        </w:rPr>
      </w:pPr>
      <w:r>
        <w:rPr>
          <w:rFonts w:asciiTheme="minorEastAsia" w:hAnsiTheme="minorEastAsia" w:hint="eastAsia"/>
          <w:sz w:val="28"/>
          <w:szCs w:val="28"/>
        </w:rPr>
        <w:t>第二章 招生机构</w:t>
      </w:r>
    </w:p>
    <w:p w14:paraId="41CC8717"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第四条  学校设立招生工作领导小组，全面负责学校招生工作，制定招生政策、招生计划，决定有关招生方面的重大事宜。</w:t>
      </w:r>
    </w:p>
    <w:p w14:paraId="50872AA4"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第五条  学校招生工作领导小组下设招生办公室，是组织和实施招生日常工作的常设机构，负责招生的日常工作。</w:t>
      </w:r>
    </w:p>
    <w:p w14:paraId="44C60814" w14:textId="77777777" w:rsidR="00E429A0" w:rsidRDefault="002C1210">
      <w:pPr>
        <w:spacing w:line="600" w:lineRule="exact"/>
        <w:ind w:firstLineChars="200" w:firstLine="560"/>
        <w:jc w:val="center"/>
        <w:rPr>
          <w:rFonts w:asciiTheme="minorEastAsia" w:hAnsiTheme="minorEastAsia"/>
          <w:sz w:val="28"/>
          <w:szCs w:val="28"/>
        </w:rPr>
      </w:pPr>
      <w:r>
        <w:rPr>
          <w:rFonts w:asciiTheme="minorEastAsia" w:hAnsiTheme="minorEastAsia" w:hint="eastAsia"/>
          <w:sz w:val="28"/>
          <w:szCs w:val="28"/>
        </w:rPr>
        <w:t>第三章 招生计划及收费标准</w:t>
      </w:r>
    </w:p>
    <w:p w14:paraId="6233FF94" w14:textId="4D079092"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第六条  </w:t>
      </w:r>
      <w:r w:rsidRPr="002C1210">
        <w:rPr>
          <w:rFonts w:asciiTheme="minorEastAsia" w:hAnsiTheme="minorEastAsia" w:hint="eastAsia"/>
          <w:sz w:val="28"/>
          <w:szCs w:val="28"/>
        </w:rPr>
        <w:t>学校高职升本科招生人数共计460人，分专业招生人数在学校招生网站公布，具体招生计划以天津市教育招生考试院公布计划为准。</w:t>
      </w:r>
    </w:p>
    <w:p w14:paraId="442FCF42" w14:textId="503E023F" w:rsidR="00E429A0" w:rsidRDefault="002C1210">
      <w:pPr>
        <w:spacing w:line="600" w:lineRule="exact"/>
        <w:ind w:firstLineChars="200" w:firstLine="560"/>
        <w:jc w:val="left"/>
        <w:rPr>
          <w:rFonts w:asciiTheme="minorEastAsia" w:hAnsiTheme="minorEastAsia"/>
          <w:sz w:val="28"/>
          <w:szCs w:val="28"/>
        </w:rPr>
      </w:pPr>
      <w:r>
        <w:rPr>
          <w:rFonts w:asciiTheme="minorEastAsia" w:hAnsiTheme="minorEastAsia" w:hint="eastAsia"/>
          <w:sz w:val="28"/>
          <w:szCs w:val="28"/>
        </w:rPr>
        <w:t>第七条  学校高职升本科学费严格执行天津市物价局批准的民办高校收费标准。学费标准：市场营销、财务管理27800元/生·年；护理学、食品质量与安全30800元/生·年；计算机科学与技术34800元/生·年；数字媒体艺术36800元/生·</w:t>
      </w:r>
      <w:r w:rsidR="00AC3672">
        <w:rPr>
          <w:rFonts w:asciiTheme="minorEastAsia" w:hAnsiTheme="minorEastAsia" w:hint="eastAsia"/>
          <w:sz w:val="28"/>
          <w:szCs w:val="28"/>
        </w:rPr>
        <w:t>年</w:t>
      </w:r>
      <w:r>
        <w:rPr>
          <w:rFonts w:asciiTheme="minorEastAsia" w:hAnsiTheme="minorEastAsia" w:hint="eastAsia"/>
          <w:sz w:val="28"/>
          <w:szCs w:val="28"/>
        </w:rPr>
        <w:t>。住宿标准</w:t>
      </w:r>
      <w:r w:rsidR="00BE1921">
        <w:rPr>
          <w:rFonts w:asciiTheme="minorEastAsia" w:hAnsiTheme="minorEastAsia" w:hint="eastAsia"/>
          <w:sz w:val="28"/>
          <w:szCs w:val="28"/>
        </w:rPr>
        <w:t>(翠亨路校区)</w:t>
      </w:r>
      <w:r>
        <w:rPr>
          <w:rFonts w:asciiTheme="minorEastAsia" w:hAnsiTheme="minorEastAsia" w:hint="eastAsia"/>
          <w:sz w:val="28"/>
          <w:szCs w:val="28"/>
        </w:rPr>
        <w:t>：四人间4000元/生·年，六人间2500元/生·年。</w:t>
      </w:r>
      <w:r w:rsidR="00BE1921" w:rsidRPr="00BB4E3F">
        <w:rPr>
          <w:rFonts w:asciiTheme="minorEastAsia" w:hAnsiTheme="minorEastAsia" w:hint="eastAsia"/>
          <w:sz w:val="28"/>
          <w:szCs w:val="28"/>
        </w:rPr>
        <w:t>高职升本科学生统一在翠亨路校区就读。</w:t>
      </w:r>
      <w:r w:rsidRPr="00BB4E3F">
        <w:rPr>
          <w:rFonts w:asciiTheme="minorEastAsia" w:hAnsiTheme="minorEastAsia" w:hint="eastAsia"/>
          <w:sz w:val="28"/>
          <w:szCs w:val="28"/>
        </w:rPr>
        <w:t>如</w:t>
      </w:r>
      <w:r>
        <w:rPr>
          <w:rFonts w:asciiTheme="minorEastAsia" w:hAnsiTheme="minorEastAsia" w:hint="eastAsia"/>
          <w:sz w:val="28"/>
          <w:szCs w:val="28"/>
        </w:rPr>
        <w:t>政府对本年度收费标准进行调整，以政府规定的标准为准。</w:t>
      </w:r>
    </w:p>
    <w:p w14:paraId="12EC0C64" w14:textId="77777777" w:rsidR="00E429A0" w:rsidRDefault="002C1210">
      <w:pPr>
        <w:spacing w:line="600" w:lineRule="exact"/>
        <w:jc w:val="center"/>
        <w:rPr>
          <w:rFonts w:asciiTheme="minorEastAsia" w:hAnsiTheme="minorEastAsia"/>
          <w:sz w:val="28"/>
          <w:szCs w:val="28"/>
        </w:rPr>
      </w:pPr>
      <w:r>
        <w:rPr>
          <w:rFonts w:asciiTheme="minorEastAsia" w:hAnsiTheme="minorEastAsia" w:hint="eastAsia"/>
          <w:sz w:val="28"/>
          <w:szCs w:val="28"/>
        </w:rPr>
        <w:lastRenderedPageBreak/>
        <w:t>第四章 报名考试</w:t>
      </w:r>
    </w:p>
    <w:p w14:paraId="74176435"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第八条  报考我校高职升本科各专业的考生，应符合天津市教育招生考试院制定的天津市高职升本科及我校专业考试有关报考条件，须完成天津市高职升本科文化考试报名相关手续，并在规定时间完成我校专业考试报名确认手续。</w:t>
      </w:r>
    </w:p>
    <w:p w14:paraId="7DB15144" w14:textId="77777777" w:rsidR="00E429A0" w:rsidRPr="002C121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第九条 </w:t>
      </w:r>
      <w:r w:rsidRPr="002C1210">
        <w:rPr>
          <w:rFonts w:asciiTheme="minorEastAsia" w:hAnsiTheme="minorEastAsia" w:hint="eastAsia"/>
          <w:sz w:val="28"/>
          <w:szCs w:val="28"/>
        </w:rPr>
        <w:t>我校对高职升本科专业报考要求如下：</w:t>
      </w:r>
    </w:p>
    <w:p w14:paraId="131234FB" w14:textId="77777777" w:rsidR="00E429A0" w:rsidRDefault="002C1210">
      <w:pPr>
        <w:spacing w:line="600" w:lineRule="exact"/>
        <w:ind w:firstLineChars="200" w:firstLine="560"/>
        <w:rPr>
          <w:rFonts w:asciiTheme="minorEastAsia" w:hAnsiTheme="minorEastAsia"/>
          <w:sz w:val="28"/>
          <w:szCs w:val="28"/>
        </w:rPr>
      </w:pPr>
      <w:r w:rsidRPr="002C1210">
        <w:rPr>
          <w:rFonts w:asciiTheme="minorEastAsia" w:hAnsiTheme="minorEastAsia" w:hint="eastAsia"/>
          <w:sz w:val="28"/>
          <w:szCs w:val="28"/>
        </w:rPr>
        <w:t>一、计算机科学与技术专业要求每门专业课考试成绩均须达到60分及以上；</w:t>
      </w:r>
    </w:p>
    <w:p w14:paraId="56E7FFF3" w14:textId="35F454A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二、护理学专业要求高职毕业专业为护理或助产，被录取的考生须在报到时提供毕业</w:t>
      </w:r>
      <w:r w:rsidR="00C01E02">
        <w:rPr>
          <w:rFonts w:asciiTheme="minorEastAsia" w:hAnsiTheme="minorEastAsia" w:hint="eastAsia"/>
          <w:sz w:val="28"/>
          <w:szCs w:val="28"/>
        </w:rPr>
        <w:t>证书</w:t>
      </w:r>
      <w:r>
        <w:rPr>
          <w:rFonts w:asciiTheme="minorEastAsia" w:hAnsiTheme="minorEastAsia" w:hint="eastAsia"/>
          <w:sz w:val="28"/>
          <w:szCs w:val="28"/>
        </w:rPr>
        <w:t>原件，</w:t>
      </w:r>
      <w:r w:rsidR="00C716EC">
        <w:rPr>
          <w:rFonts w:asciiTheme="minorEastAsia" w:hAnsiTheme="minorEastAsia" w:hint="eastAsia"/>
          <w:sz w:val="28"/>
          <w:szCs w:val="28"/>
        </w:rPr>
        <w:t>如毕业专业不符合报考条件，不予注册学籍；</w:t>
      </w:r>
    </w:p>
    <w:p w14:paraId="09BBB567" w14:textId="06449486" w:rsidR="00C716EC" w:rsidRPr="00BB4E3F" w:rsidRDefault="00C716EC">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三、</w:t>
      </w:r>
      <w:r w:rsidR="00C01E02" w:rsidRPr="00BB4E3F">
        <w:rPr>
          <w:rFonts w:asciiTheme="minorEastAsia" w:hAnsiTheme="minorEastAsia" w:hint="eastAsia"/>
          <w:sz w:val="28"/>
          <w:szCs w:val="28"/>
        </w:rPr>
        <w:t>食品质量与安全</w:t>
      </w:r>
      <w:r w:rsidR="00627237" w:rsidRPr="00BB4E3F">
        <w:rPr>
          <w:rFonts w:asciiTheme="minorEastAsia" w:hAnsiTheme="minorEastAsia" w:hint="eastAsia"/>
          <w:sz w:val="28"/>
          <w:szCs w:val="28"/>
        </w:rPr>
        <w:t>专业</w:t>
      </w:r>
      <w:r w:rsidR="00C01E02" w:rsidRPr="00BB4E3F">
        <w:rPr>
          <w:rFonts w:asciiTheme="minorEastAsia" w:hAnsiTheme="minorEastAsia" w:hint="eastAsia"/>
          <w:sz w:val="28"/>
          <w:szCs w:val="28"/>
        </w:rPr>
        <w:t>要求高职毕业专业为教育部网站公布</w:t>
      </w:r>
      <w:r w:rsidR="00627237" w:rsidRPr="00BB4E3F">
        <w:rPr>
          <w:rFonts w:asciiTheme="minorEastAsia" w:hAnsiTheme="minorEastAsia" w:hint="eastAsia"/>
          <w:sz w:val="28"/>
          <w:szCs w:val="28"/>
        </w:rPr>
        <w:t>的</w:t>
      </w:r>
      <w:r w:rsidR="00C01E02" w:rsidRPr="00BB4E3F">
        <w:rPr>
          <w:rFonts w:asciiTheme="minorEastAsia" w:hAnsiTheme="minorEastAsia" w:hint="eastAsia"/>
          <w:sz w:val="28"/>
          <w:szCs w:val="28"/>
        </w:rPr>
        <w:t>《高等职业教育专科专业目录》下47生物与化工大类、49食品药品与粮食大类、4208资源环境类、5203药学类所列专业；</w:t>
      </w:r>
    </w:p>
    <w:p w14:paraId="3A23C753" w14:textId="5CCF31E4" w:rsidR="00E429A0" w:rsidRDefault="00C716EC">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四</w:t>
      </w:r>
      <w:r w:rsidR="002C1210">
        <w:rPr>
          <w:rFonts w:asciiTheme="minorEastAsia" w:hAnsiTheme="minorEastAsia" w:hint="eastAsia"/>
          <w:sz w:val="28"/>
          <w:szCs w:val="28"/>
        </w:rPr>
        <w:t>、其他专业无特殊要求。</w:t>
      </w:r>
    </w:p>
    <w:p w14:paraId="77FF15BD" w14:textId="106C6603"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第十条 </w:t>
      </w:r>
      <w:r w:rsidRPr="00CC14C7">
        <w:rPr>
          <w:rFonts w:asciiTheme="minorEastAsia" w:hAnsiTheme="minorEastAsia" w:hint="eastAsia"/>
          <w:sz w:val="28"/>
          <w:szCs w:val="28"/>
        </w:rPr>
        <w:t>专业课考试大纲、参考教材</w:t>
      </w:r>
      <w:r w:rsidR="002B7D18" w:rsidRPr="00CC14C7">
        <w:rPr>
          <w:rFonts w:asciiTheme="minorEastAsia" w:hAnsiTheme="minorEastAsia" w:hint="eastAsia"/>
          <w:sz w:val="28"/>
          <w:szCs w:val="28"/>
        </w:rPr>
        <w:t>、招生专业对应高职专业目录</w:t>
      </w:r>
      <w:r w:rsidRPr="00CC14C7">
        <w:rPr>
          <w:rFonts w:asciiTheme="minorEastAsia" w:hAnsiTheme="minorEastAsia" w:hint="eastAsia"/>
          <w:sz w:val="28"/>
          <w:szCs w:val="28"/>
        </w:rPr>
        <w:t>详见本校招生网站公布的《</w:t>
      </w:r>
      <w:r w:rsidR="00CC14C7" w:rsidRPr="00CC14C7">
        <w:rPr>
          <w:rFonts w:asciiTheme="minorEastAsia" w:hAnsiTheme="minorEastAsia" w:hint="eastAsia"/>
          <w:sz w:val="28"/>
          <w:szCs w:val="28"/>
        </w:rPr>
        <w:t>天津天狮学院2025年高职升本科专业课考试报名须知</w:t>
      </w:r>
      <w:r w:rsidRPr="00CC14C7">
        <w:rPr>
          <w:rFonts w:asciiTheme="minorEastAsia" w:hAnsiTheme="minorEastAsia" w:hint="eastAsia"/>
          <w:sz w:val="28"/>
          <w:szCs w:val="28"/>
        </w:rPr>
        <w:t>》；</w:t>
      </w:r>
      <w:r>
        <w:rPr>
          <w:rFonts w:asciiTheme="minorEastAsia" w:hAnsiTheme="minorEastAsia" w:hint="eastAsia"/>
          <w:sz w:val="28"/>
          <w:szCs w:val="28"/>
        </w:rPr>
        <w:t>专业课考试时间拟安排在2024年12月底-2025年1月初，具体专业考试报名时间、考试时间等内容，在本校招生网站另行通知。</w:t>
      </w:r>
    </w:p>
    <w:p w14:paraId="2905ECC4" w14:textId="77777777" w:rsidR="00E429A0" w:rsidRDefault="002C1210">
      <w:pPr>
        <w:spacing w:line="600" w:lineRule="exact"/>
        <w:jc w:val="center"/>
        <w:rPr>
          <w:rFonts w:asciiTheme="minorEastAsia" w:hAnsiTheme="minorEastAsia"/>
          <w:sz w:val="28"/>
          <w:szCs w:val="28"/>
        </w:rPr>
      </w:pPr>
      <w:r>
        <w:rPr>
          <w:rFonts w:asciiTheme="minorEastAsia" w:hAnsiTheme="minorEastAsia" w:hint="eastAsia"/>
          <w:sz w:val="28"/>
          <w:szCs w:val="28"/>
        </w:rPr>
        <w:t>第五章 录取规则</w:t>
      </w:r>
    </w:p>
    <w:p w14:paraId="0CC7A5D1"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第十一条  天津天狮学院招生录取工作遵循公平竞争、公正选拔、公开程序的原则，严格执行国家教育部和天津市招生委员会制定</w:t>
      </w:r>
      <w:r>
        <w:rPr>
          <w:rFonts w:asciiTheme="minorEastAsia" w:hAnsiTheme="minorEastAsia" w:hint="eastAsia"/>
          <w:sz w:val="28"/>
          <w:szCs w:val="28"/>
        </w:rPr>
        <w:lastRenderedPageBreak/>
        <w:t>的录取政策及本章程公布的有关规定；以考生填报的志愿和高职升本科文化课与专业课考试的综合成绩（综合成绩=文化课成绩+专业课成绩÷200×450，综合成绩保留至小数点后两位）为主要录取依据，德智体美劳全面考核，择优录取。录取过程中，自觉接受市招生委员会、纪检监察部门、考生和社会各界的监督。</w:t>
      </w:r>
    </w:p>
    <w:p w14:paraId="0DB3BA54"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第十二条  平行志愿录取执行天津市教育考试院的录取规定。</w:t>
      </w:r>
    </w:p>
    <w:p w14:paraId="571561B5"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第十三条  考生招收不设性别限制，对政策加分考生的录取，严格按照教育部规定的原则执行。</w:t>
      </w:r>
    </w:p>
    <w:p w14:paraId="2C4511C5"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第十四条  综合成绩相同时优先录取专业课成绩较高的考生；若专业课成绩仍相同，则按照文化课成绩中英语、数学或语文基础顺序，优先录取单科成绩较高的考生。</w:t>
      </w:r>
    </w:p>
    <w:p w14:paraId="6571B0F5"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第十五条  依照教育部、卫生部、中国残疾人联合会颁布的《普通高等学校招生体检工作指导意见》及教育部办公厅、卫生部办公厅《关于普通高等学校招生学生入学身体检查取消乙肝项目检测有关问题的通知》，对考生身体健康状况进行审查和复查。对不符合标准的，按指导意见和通知的相关规定处理。</w:t>
      </w:r>
    </w:p>
    <w:p w14:paraId="79DAAB69"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第十六条  天津天狮学院非英语专业公共外语课程均为英语，小语种考生慎重填报。</w:t>
      </w:r>
    </w:p>
    <w:p w14:paraId="686E0A1B" w14:textId="77777777" w:rsidR="00E429A0" w:rsidRDefault="002C1210">
      <w:pPr>
        <w:spacing w:line="600" w:lineRule="exact"/>
        <w:ind w:firstLineChars="200" w:firstLine="560"/>
        <w:jc w:val="center"/>
        <w:rPr>
          <w:rFonts w:asciiTheme="minorEastAsia" w:hAnsiTheme="minorEastAsia"/>
          <w:sz w:val="28"/>
          <w:szCs w:val="28"/>
        </w:rPr>
      </w:pPr>
      <w:r>
        <w:rPr>
          <w:rFonts w:asciiTheme="minorEastAsia" w:hAnsiTheme="minorEastAsia" w:hint="eastAsia"/>
          <w:sz w:val="28"/>
          <w:szCs w:val="28"/>
        </w:rPr>
        <w:t>第六章 退役大学生士兵招生工作</w:t>
      </w:r>
    </w:p>
    <w:p w14:paraId="55A18986"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第十七条 退役大学生士兵按照以下情况办理</w:t>
      </w:r>
    </w:p>
    <w:p w14:paraId="5C6CE111"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一、凡符合普通高职高专毕业生服义务兵退役条件的考生，要参加高职升本科文化统一考试，可不参加招生学校组织的专业考试（不包括艺体类及有特殊要求的专业）。</w:t>
      </w:r>
      <w:r w:rsidRPr="00BB4E3F">
        <w:rPr>
          <w:rFonts w:asciiTheme="minorEastAsia" w:hAnsiTheme="minorEastAsia" w:hint="eastAsia"/>
          <w:sz w:val="28"/>
          <w:szCs w:val="28"/>
        </w:rPr>
        <w:t>各专业对退役大学生士兵报考要</w:t>
      </w:r>
      <w:r w:rsidRPr="00BB4E3F">
        <w:rPr>
          <w:rFonts w:asciiTheme="minorEastAsia" w:hAnsiTheme="minorEastAsia" w:hint="eastAsia"/>
          <w:sz w:val="28"/>
          <w:szCs w:val="28"/>
        </w:rPr>
        <w:lastRenderedPageBreak/>
        <w:t>求参照本章程第四章第九条执行。</w:t>
      </w:r>
      <w:r>
        <w:rPr>
          <w:rFonts w:asciiTheme="minorEastAsia" w:hAnsiTheme="minorEastAsia" w:hint="eastAsia"/>
          <w:sz w:val="28"/>
          <w:szCs w:val="28"/>
        </w:rPr>
        <w:t>天津市高招办根据退役士兵考生的文化考试成绩增加20分作为投档总分，按照文史类、理工类，凡达到填报学校专业的录取最低文化分数线的考生，实行招生计划单列，单独录取。</w:t>
      </w:r>
    </w:p>
    <w:p w14:paraId="332B7134"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二、根据教育部、中央军委国防动员部有关文件精神，从我市应征入伍的高职高专毕业生及在校生（含高校新生），退役后完成高职高专学业的，经有关单位严格按照规定的标准和程序审查后，可申请参加学校退役大学生士兵免试专升本招生（2025年3月退役且符合条件的退役大学生士兵单独组织一次报名，网上报名时间另行通知）。退役大学生士兵考生免于参加文化课考试，需参加学校组织的职业适应性或职业技能综合考查，原则上于2025年4月进行，具体测试办法另行通知。</w:t>
      </w:r>
    </w:p>
    <w:p w14:paraId="031AFF6E"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三、退役大学生士兵实行招生计划单列，由学校单独录取。</w:t>
      </w:r>
    </w:p>
    <w:p w14:paraId="64B26756" w14:textId="77777777" w:rsidR="00E429A0" w:rsidRDefault="002C1210">
      <w:pPr>
        <w:spacing w:line="600" w:lineRule="exact"/>
        <w:ind w:firstLineChars="200" w:firstLine="560"/>
        <w:jc w:val="center"/>
        <w:rPr>
          <w:rFonts w:asciiTheme="minorEastAsia" w:hAnsiTheme="minorEastAsia"/>
          <w:color w:val="FF0000"/>
          <w:sz w:val="28"/>
          <w:szCs w:val="28"/>
        </w:rPr>
      </w:pPr>
      <w:r w:rsidRPr="002C1210">
        <w:rPr>
          <w:rFonts w:asciiTheme="minorEastAsia" w:hAnsiTheme="minorEastAsia" w:hint="eastAsia"/>
          <w:sz w:val="28"/>
          <w:szCs w:val="28"/>
        </w:rPr>
        <w:t>第七章 后续管理</w:t>
      </w:r>
    </w:p>
    <w:p w14:paraId="214D967D" w14:textId="04FD8E84" w:rsidR="00E429A0" w:rsidRDefault="002C1210">
      <w:pPr>
        <w:spacing w:line="600" w:lineRule="exact"/>
        <w:ind w:firstLineChars="200" w:firstLine="560"/>
        <w:rPr>
          <w:rFonts w:asciiTheme="minorEastAsia" w:hAnsiTheme="minorEastAsia"/>
          <w:color w:val="FF0000"/>
          <w:sz w:val="28"/>
          <w:szCs w:val="28"/>
        </w:rPr>
      </w:pPr>
      <w:r>
        <w:rPr>
          <w:rFonts w:asciiTheme="minorEastAsia" w:hAnsiTheme="minorEastAsia" w:hint="eastAsia"/>
          <w:sz w:val="28"/>
          <w:szCs w:val="28"/>
        </w:rPr>
        <w:t>第十八条  按国家招生规定录取的新生，持录取通知书、身份证和高职高专毕业证书及复印件，按学校有关要求和规定的期限到校办理入学手续。因故不能按期入学者，应当向学校请假。未请假或者请假逾期者，除因不可抗力等正当事由以外，视为放弃入学资格。</w:t>
      </w:r>
    </w:p>
    <w:p w14:paraId="5802517B"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第十九条  新生入学后，学校依据《天津天狮学院学生手册》有关规定进行管理；按人才培养计划对学生进行培养。</w:t>
      </w:r>
    </w:p>
    <w:p w14:paraId="2D69C39C"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第二十条  天津天狮学院高职升本科学制二年。</w:t>
      </w:r>
    </w:p>
    <w:p w14:paraId="5CC3E556"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第二十一条  天津天狮学院属于民办性质的高校，尚未开展国家助学贷款和减免学费工作，经济困难考生慎重填报。</w:t>
      </w:r>
    </w:p>
    <w:p w14:paraId="5B6E6AAE"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第二十二条  学生完成规定学业经审查达到毕业标准的，颁发天津天狮学院全日制普通高等学校毕业证书，按照教育部的相关规定在毕业证书上注明“专科起点本科”字样。毕业生学士学位授予工作，按照国务院学位委员会及教育部有关规定办理。符合国家及天津天狮学院有关规定的毕业生，授予天津天狮学院学士学位，颁发学位证书。</w:t>
      </w:r>
    </w:p>
    <w:p w14:paraId="021F3192" w14:textId="77777777" w:rsidR="00E429A0" w:rsidRDefault="002C1210">
      <w:pPr>
        <w:spacing w:line="600" w:lineRule="exact"/>
        <w:ind w:firstLineChars="200" w:firstLine="560"/>
        <w:jc w:val="center"/>
        <w:rPr>
          <w:rFonts w:asciiTheme="minorEastAsia" w:hAnsiTheme="minorEastAsia"/>
          <w:sz w:val="28"/>
          <w:szCs w:val="28"/>
        </w:rPr>
      </w:pPr>
      <w:r>
        <w:rPr>
          <w:rFonts w:asciiTheme="minorEastAsia" w:hAnsiTheme="minorEastAsia" w:hint="eastAsia"/>
          <w:sz w:val="28"/>
          <w:szCs w:val="28"/>
        </w:rPr>
        <w:t>第八章 附则</w:t>
      </w:r>
    </w:p>
    <w:p w14:paraId="7B24EB12"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第二十三条  天津天狮学院不委托任何中介机构或个人进行招生录取活动。对考生及其家长因受招生中介机构或个人欺骗而造成的伤害，我校概不负责。</w:t>
      </w:r>
    </w:p>
    <w:p w14:paraId="2FB919FC"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第二十四条  本章程仅适用于2025年度天津天狮学院高职升本科招生工作。</w:t>
      </w:r>
    </w:p>
    <w:p w14:paraId="2DFEDA89"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第二十五条  本章程自公布之日起开始执行。</w:t>
      </w:r>
    </w:p>
    <w:p w14:paraId="66F5798C" w14:textId="7A1C778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第二十六条  在招生咨询过程中</w:t>
      </w:r>
      <w:r w:rsidR="00103E0A">
        <w:rPr>
          <w:rFonts w:asciiTheme="minorEastAsia" w:hAnsiTheme="minorEastAsia" w:hint="eastAsia"/>
          <w:sz w:val="28"/>
          <w:szCs w:val="28"/>
        </w:rPr>
        <w:t>学校</w:t>
      </w:r>
      <w:r>
        <w:rPr>
          <w:rFonts w:asciiTheme="minorEastAsia" w:hAnsiTheme="minorEastAsia" w:hint="eastAsia"/>
          <w:sz w:val="28"/>
          <w:szCs w:val="28"/>
        </w:rPr>
        <w:t>咨询人员的意见建议，仅作为考生填报志愿的参考，不属于学校录取承诺。</w:t>
      </w:r>
    </w:p>
    <w:p w14:paraId="292246BE"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第二十七条  本章程经学校招生领导小组审查通过并报上级主管部门审核，由天津天狮学院招生办公室负责解释。</w:t>
      </w:r>
    </w:p>
    <w:p w14:paraId="262E8A42"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第二十八条  报考咨询及录取结果查询方式</w:t>
      </w:r>
    </w:p>
    <w:p w14:paraId="6CC37B4F"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网址：http://www.tianshi.edu.cn</w:t>
      </w:r>
    </w:p>
    <w:p w14:paraId="49CF68C2"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联系电话：022-82113117</w:t>
      </w:r>
    </w:p>
    <w:p w14:paraId="312E3125"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招生办公室E-mail:  tianshizhaoban@126.com</w:t>
      </w:r>
    </w:p>
    <w:p w14:paraId="2FE73540"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招生办公众号：天狮招生</w:t>
      </w:r>
    </w:p>
    <w:p w14:paraId="2997BC44"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学院地址：天津市武清开发区翠亨路128号</w:t>
      </w:r>
    </w:p>
    <w:p w14:paraId="557492BC" w14:textId="77777777" w:rsidR="00E429A0" w:rsidRDefault="002C1210">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邮政编码：301700</w:t>
      </w:r>
    </w:p>
    <w:sectPr w:rsidR="00E429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928E7" w14:textId="77777777" w:rsidR="003245B9" w:rsidRDefault="003245B9" w:rsidP="00BB4E3F">
      <w:r>
        <w:separator/>
      </w:r>
    </w:p>
  </w:endnote>
  <w:endnote w:type="continuationSeparator" w:id="0">
    <w:p w14:paraId="2008AEC4" w14:textId="77777777" w:rsidR="003245B9" w:rsidRDefault="003245B9" w:rsidP="00BB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EDADB" w14:textId="77777777" w:rsidR="003245B9" w:rsidRDefault="003245B9" w:rsidP="00BB4E3F">
      <w:r>
        <w:separator/>
      </w:r>
    </w:p>
  </w:footnote>
  <w:footnote w:type="continuationSeparator" w:id="0">
    <w:p w14:paraId="153ED1D0" w14:textId="77777777" w:rsidR="003245B9" w:rsidRDefault="003245B9" w:rsidP="00BB4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yZDBmYzQyNjFkMDNjMDk4MWFmZDg0MzUyYTdmNmYifQ=="/>
  </w:docVars>
  <w:rsids>
    <w:rsidRoot w:val="721524AA"/>
    <w:rsid w:val="00000EEF"/>
    <w:rsid w:val="0001322A"/>
    <w:rsid w:val="000E6E65"/>
    <w:rsid w:val="00103E0A"/>
    <w:rsid w:val="001163A6"/>
    <w:rsid w:val="00125C68"/>
    <w:rsid w:val="0013535E"/>
    <w:rsid w:val="00143A49"/>
    <w:rsid w:val="001473B6"/>
    <w:rsid w:val="00156AFE"/>
    <w:rsid w:val="00157F4F"/>
    <w:rsid w:val="00174761"/>
    <w:rsid w:val="00185F78"/>
    <w:rsid w:val="001C53DF"/>
    <w:rsid w:val="001C5D59"/>
    <w:rsid w:val="002159B6"/>
    <w:rsid w:val="00220B9D"/>
    <w:rsid w:val="00222DF5"/>
    <w:rsid w:val="002A29D7"/>
    <w:rsid w:val="002A74C7"/>
    <w:rsid w:val="002B7D18"/>
    <w:rsid w:val="002C1210"/>
    <w:rsid w:val="002C413B"/>
    <w:rsid w:val="002D0A98"/>
    <w:rsid w:val="002E0EE3"/>
    <w:rsid w:val="003005DC"/>
    <w:rsid w:val="0030407F"/>
    <w:rsid w:val="003245B9"/>
    <w:rsid w:val="00346F25"/>
    <w:rsid w:val="003B40CF"/>
    <w:rsid w:val="003B6A3B"/>
    <w:rsid w:val="003C5B13"/>
    <w:rsid w:val="003D4D5E"/>
    <w:rsid w:val="003F212A"/>
    <w:rsid w:val="00416AD9"/>
    <w:rsid w:val="00451224"/>
    <w:rsid w:val="00472D8A"/>
    <w:rsid w:val="004C4164"/>
    <w:rsid w:val="004D00FD"/>
    <w:rsid w:val="004D1D30"/>
    <w:rsid w:val="004F685A"/>
    <w:rsid w:val="0054658E"/>
    <w:rsid w:val="00585C88"/>
    <w:rsid w:val="005F0743"/>
    <w:rsid w:val="00615D86"/>
    <w:rsid w:val="00620285"/>
    <w:rsid w:val="00627237"/>
    <w:rsid w:val="00666987"/>
    <w:rsid w:val="00690671"/>
    <w:rsid w:val="006A1AD8"/>
    <w:rsid w:val="006C30C5"/>
    <w:rsid w:val="006E6D4F"/>
    <w:rsid w:val="006F6B6B"/>
    <w:rsid w:val="00702566"/>
    <w:rsid w:val="007117B2"/>
    <w:rsid w:val="00713554"/>
    <w:rsid w:val="0071694B"/>
    <w:rsid w:val="007532BF"/>
    <w:rsid w:val="007572D1"/>
    <w:rsid w:val="00785183"/>
    <w:rsid w:val="007B7BA9"/>
    <w:rsid w:val="007C032B"/>
    <w:rsid w:val="007C4A10"/>
    <w:rsid w:val="007C5C63"/>
    <w:rsid w:val="007E43F0"/>
    <w:rsid w:val="007E701D"/>
    <w:rsid w:val="007F5BC5"/>
    <w:rsid w:val="008359C2"/>
    <w:rsid w:val="008532C1"/>
    <w:rsid w:val="00856B65"/>
    <w:rsid w:val="00880227"/>
    <w:rsid w:val="008828D1"/>
    <w:rsid w:val="0088796C"/>
    <w:rsid w:val="008979B7"/>
    <w:rsid w:val="008D06BE"/>
    <w:rsid w:val="008F2716"/>
    <w:rsid w:val="008F3FC0"/>
    <w:rsid w:val="00905086"/>
    <w:rsid w:val="00963018"/>
    <w:rsid w:val="00980EC5"/>
    <w:rsid w:val="00982FF0"/>
    <w:rsid w:val="00993727"/>
    <w:rsid w:val="009B28E4"/>
    <w:rsid w:val="009C302D"/>
    <w:rsid w:val="009E3DD6"/>
    <w:rsid w:val="009F1A02"/>
    <w:rsid w:val="00A4448E"/>
    <w:rsid w:val="00A51E7B"/>
    <w:rsid w:val="00A70E6E"/>
    <w:rsid w:val="00A7616E"/>
    <w:rsid w:val="00A9199E"/>
    <w:rsid w:val="00AC3672"/>
    <w:rsid w:val="00AE75A6"/>
    <w:rsid w:val="00AF213A"/>
    <w:rsid w:val="00AF239A"/>
    <w:rsid w:val="00AF23F2"/>
    <w:rsid w:val="00B024FF"/>
    <w:rsid w:val="00B21ABB"/>
    <w:rsid w:val="00B5579E"/>
    <w:rsid w:val="00B979E4"/>
    <w:rsid w:val="00BA36A4"/>
    <w:rsid w:val="00BA67F3"/>
    <w:rsid w:val="00BB4E3F"/>
    <w:rsid w:val="00BE1921"/>
    <w:rsid w:val="00C01E02"/>
    <w:rsid w:val="00C344AC"/>
    <w:rsid w:val="00C36638"/>
    <w:rsid w:val="00C52D55"/>
    <w:rsid w:val="00C52E02"/>
    <w:rsid w:val="00C700FF"/>
    <w:rsid w:val="00C70330"/>
    <w:rsid w:val="00C716EC"/>
    <w:rsid w:val="00CC14C7"/>
    <w:rsid w:val="00CC57B7"/>
    <w:rsid w:val="00D05710"/>
    <w:rsid w:val="00D1412B"/>
    <w:rsid w:val="00D600F1"/>
    <w:rsid w:val="00D92E7F"/>
    <w:rsid w:val="00DA4067"/>
    <w:rsid w:val="00DE2ACD"/>
    <w:rsid w:val="00E0696D"/>
    <w:rsid w:val="00E13711"/>
    <w:rsid w:val="00E3620A"/>
    <w:rsid w:val="00E429A0"/>
    <w:rsid w:val="00E50B2B"/>
    <w:rsid w:val="00E719E3"/>
    <w:rsid w:val="00E82047"/>
    <w:rsid w:val="00E87383"/>
    <w:rsid w:val="00EA2BC7"/>
    <w:rsid w:val="00EB6FBF"/>
    <w:rsid w:val="00F40DD8"/>
    <w:rsid w:val="00F94FFC"/>
    <w:rsid w:val="00FB0332"/>
    <w:rsid w:val="00FB7DA4"/>
    <w:rsid w:val="00FC3CC3"/>
    <w:rsid w:val="00FC5442"/>
    <w:rsid w:val="00FD4AC4"/>
    <w:rsid w:val="00FD7E86"/>
    <w:rsid w:val="01805EFE"/>
    <w:rsid w:val="01A86EDE"/>
    <w:rsid w:val="02763880"/>
    <w:rsid w:val="02E81AC8"/>
    <w:rsid w:val="037841C6"/>
    <w:rsid w:val="037A4BA0"/>
    <w:rsid w:val="04DC73C5"/>
    <w:rsid w:val="04E5331F"/>
    <w:rsid w:val="0630168F"/>
    <w:rsid w:val="06937C08"/>
    <w:rsid w:val="06C03E48"/>
    <w:rsid w:val="06C116FA"/>
    <w:rsid w:val="07C83260"/>
    <w:rsid w:val="08084732"/>
    <w:rsid w:val="08220E17"/>
    <w:rsid w:val="08336E52"/>
    <w:rsid w:val="08EB5B43"/>
    <w:rsid w:val="09165EF4"/>
    <w:rsid w:val="09226982"/>
    <w:rsid w:val="092666C7"/>
    <w:rsid w:val="0AC53482"/>
    <w:rsid w:val="0B934C60"/>
    <w:rsid w:val="0C866153"/>
    <w:rsid w:val="0D530CE9"/>
    <w:rsid w:val="0DB5345A"/>
    <w:rsid w:val="0E146F88"/>
    <w:rsid w:val="0E7632A5"/>
    <w:rsid w:val="0F8C2967"/>
    <w:rsid w:val="0FBE348C"/>
    <w:rsid w:val="10D83E4A"/>
    <w:rsid w:val="11216479"/>
    <w:rsid w:val="11776F2E"/>
    <w:rsid w:val="12475C05"/>
    <w:rsid w:val="128257AB"/>
    <w:rsid w:val="12CA6A63"/>
    <w:rsid w:val="12CB1715"/>
    <w:rsid w:val="12CD4045"/>
    <w:rsid w:val="133610FF"/>
    <w:rsid w:val="14513FF2"/>
    <w:rsid w:val="14A80BB0"/>
    <w:rsid w:val="15356969"/>
    <w:rsid w:val="162D3C34"/>
    <w:rsid w:val="16684925"/>
    <w:rsid w:val="16A0777E"/>
    <w:rsid w:val="177D4588"/>
    <w:rsid w:val="181B3E5F"/>
    <w:rsid w:val="181C6DA8"/>
    <w:rsid w:val="18A83F91"/>
    <w:rsid w:val="1970057D"/>
    <w:rsid w:val="1A6114B2"/>
    <w:rsid w:val="1AEB4F94"/>
    <w:rsid w:val="1B95136B"/>
    <w:rsid w:val="1CEC4340"/>
    <w:rsid w:val="1DD46A3B"/>
    <w:rsid w:val="1E852C63"/>
    <w:rsid w:val="1E854239"/>
    <w:rsid w:val="1FFF36A7"/>
    <w:rsid w:val="206F4817"/>
    <w:rsid w:val="207C4B7F"/>
    <w:rsid w:val="215C512C"/>
    <w:rsid w:val="222823AD"/>
    <w:rsid w:val="22605E87"/>
    <w:rsid w:val="226B717E"/>
    <w:rsid w:val="23270180"/>
    <w:rsid w:val="243671F8"/>
    <w:rsid w:val="247A32B2"/>
    <w:rsid w:val="24826D77"/>
    <w:rsid w:val="24E65CB4"/>
    <w:rsid w:val="24E86255"/>
    <w:rsid w:val="25194849"/>
    <w:rsid w:val="25C34B50"/>
    <w:rsid w:val="25D42BA8"/>
    <w:rsid w:val="263545C1"/>
    <w:rsid w:val="26391360"/>
    <w:rsid w:val="264824AA"/>
    <w:rsid w:val="265E43A7"/>
    <w:rsid w:val="26B17F9C"/>
    <w:rsid w:val="26BE472E"/>
    <w:rsid w:val="28730F15"/>
    <w:rsid w:val="28EA305A"/>
    <w:rsid w:val="29616149"/>
    <w:rsid w:val="29BD53E0"/>
    <w:rsid w:val="2A027F71"/>
    <w:rsid w:val="2C7C7676"/>
    <w:rsid w:val="2DA56170"/>
    <w:rsid w:val="2DD115C9"/>
    <w:rsid w:val="2E0D135A"/>
    <w:rsid w:val="2E715010"/>
    <w:rsid w:val="2E800BC0"/>
    <w:rsid w:val="2F7A2C56"/>
    <w:rsid w:val="2FF33BC2"/>
    <w:rsid w:val="2FFD724E"/>
    <w:rsid w:val="3088765F"/>
    <w:rsid w:val="309E6562"/>
    <w:rsid w:val="313330D1"/>
    <w:rsid w:val="315851B7"/>
    <w:rsid w:val="31FC4074"/>
    <w:rsid w:val="3230553B"/>
    <w:rsid w:val="32EB59EA"/>
    <w:rsid w:val="3395738A"/>
    <w:rsid w:val="33F46B6E"/>
    <w:rsid w:val="34B26397"/>
    <w:rsid w:val="35E57A47"/>
    <w:rsid w:val="36DB1D9D"/>
    <w:rsid w:val="376C75C8"/>
    <w:rsid w:val="37C0492F"/>
    <w:rsid w:val="38094DE2"/>
    <w:rsid w:val="38B44A73"/>
    <w:rsid w:val="38D3070B"/>
    <w:rsid w:val="38FA4EFF"/>
    <w:rsid w:val="396E6CE1"/>
    <w:rsid w:val="39A56821"/>
    <w:rsid w:val="3BB329FC"/>
    <w:rsid w:val="3C980DF0"/>
    <w:rsid w:val="3C9D4D97"/>
    <w:rsid w:val="3CB5347E"/>
    <w:rsid w:val="3D126643"/>
    <w:rsid w:val="3D360842"/>
    <w:rsid w:val="3D582509"/>
    <w:rsid w:val="3D694B6F"/>
    <w:rsid w:val="3D710672"/>
    <w:rsid w:val="3D87510F"/>
    <w:rsid w:val="3DA81747"/>
    <w:rsid w:val="3DC16A7E"/>
    <w:rsid w:val="3E3C083C"/>
    <w:rsid w:val="3EA67EB6"/>
    <w:rsid w:val="3F7E631F"/>
    <w:rsid w:val="405A1D1C"/>
    <w:rsid w:val="40F63B58"/>
    <w:rsid w:val="40F71804"/>
    <w:rsid w:val="426C1AAE"/>
    <w:rsid w:val="42CE557A"/>
    <w:rsid w:val="42D30950"/>
    <w:rsid w:val="43FE4166"/>
    <w:rsid w:val="4507629F"/>
    <w:rsid w:val="45F57611"/>
    <w:rsid w:val="46E16D7A"/>
    <w:rsid w:val="47CC7A59"/>
    <w:rsid w:val="47E71A6F"/>
    <w:rsid w:val="48C03E17"/>
    <w:rsid w:val="49AA4DD4"/>
    <w:rsid w:val="4BC710B8"/>
    <w:rsid w:val="4BCB6D27"/>
    <w:rsid w:val="4BD300C2"/>
    <w:rsid w:val="4D3A3D50"/>
    <w:rsid w:val="4D8B2501"/>
    <w:rsid w:val="4D8D51BE"/>
    <w:rsid w:val="4E072962"/>
    <w:rsid w:val="4E525E41"/>
    <w:rsid w:val="4EDE3D2D"/>
    <w:rsid w:val="4F7C084C"/>
    <w:rsid w:val="4FDE42DA"/>
    <w:rsid w:val="500457A8"/>
    <w:rsid w:val="51390080"/>
    <w:rsid w:val="5139107E"/>
    <w:rsid w:val="51BA721F"/>
    <w:rsid w:val="51E82D46"/>
    <w:rsid w:val="51EC29CB"/>
    <w:rsid w:val="52F16341"/>
    <w:rsid w:val="542A7070"/>
    <w:rsid w:val="54C921EE"/>
    <w:rsid w:val="5501774C"/>
    <w:rsid w:val="552E7380"/>
    <w:rsid w:val="55543CEE"/>
    <w:rsid w:val="556B15D4"/>
    <w:rsid w:val="55EA09BE"/>
    <w:rsid w:val="56510DC4"/>
    <w:rsid w:val="579A3DA8"/>
    <w:rsid w:val="5983555E"/>
    <w:rsid w:val="59F4136F"/>
    <w:rsid w:val="5A1067A2"/>
    <w:rsid w:val="5A392C7A"/>
    <w:rsid w:val="5A3D68E5"/>
    <w:rsid w:val="5B792010"/>
    <w:rsid w:val="5C001BB0"/>
    <w:rsid w:val="5E277368"/>
    <w:rsid w:val="5E7B519A"/>
    <w:rsid w:val="5F0E4891"/>
    <w:rsid w:val="602437DF"/>
    <w:rsid w:val="611865C7"/>
    <w:rsid w:val="61315941"/>
    <w:rsid w:val="6218426D"/>
    <w:rsid w:val="621F1B21"/>
    <w:rsid w:val="629B3776"/>
    <w:rsid w:val="6312706F"/>
    <w:rsid w:val="63623A3A"/>
    <w:rsid w:val="63B53D7C"/>
    <w:rsid w:val="64134DD3"/>
    <w:rsid w:val="6537428B"/>
    <w:rsid w:val="655F523A"/>
    <w:rsid w:val="656403F2"/>
    <w:rsid w:val="669872E9"/>
    <w:rsid w:val="674D5307"/>
    <w:rsid w:val="682E2EE6"/>
    <w:rsid w:val="68912D39"/>
    <w:rsid w:val="69954CE8"/>
    <w:rsid w:val="69A66AE9"/>
    <w:rsid w:val="6A0B59DA"/>
    <w:rsid w:val="6AD11BE7"/>
    <w:rsid w:val="6C00663B"/>
    <w:rsid w:val="6C0F5A3D"/>
    <w:rsid w:val="6C41318D"/>
    <w:rsid w:val="6C4A51DF"/>
    <w:rsid w:val="6C563923"/>
    <w:rsid w:val="6CA10993"/>
    <w:rsid w:val="6DE06428"/>
    <w:rsid w:val="6E737C55"/>
    <w:rsid w:val="6EA92D0F"/>
    <w:rsid w:val="6F8E721A"/>
    <w:rsid w:val="6FD31252"/>
    <w:rsid w:val="6FD44E37"/>
    <w:rsid w:val="701B0EE8"/>
    <w:rsid w:val="71076884"/>
    <w:rsid w:val="713F12EA"/>
    <w:rsid w:val="721524AA"/>
    <w:rsid w:val="723753B5"/>
    <w:rsid w:val="72747CF8"/>
    <w:rsid w:val="72A73096"/>
    <w:rsid w:val="744C500D"/>
    <w:rsid w:val="74736B02"/>
    <w:rsid w:val="74825999"/>
    <w:rsid w:val="74AA0BB6"/>
    <w:rsid w:val="74EE3DA1"/>
    <w:rsid w:val="76046F1E"/>
    <w:rsid w:val="76A87C98"/>
    <w:rsid w:val="771438CD"/>
    <w:rsid w:val="77DD4031"/>
    <w:rsid w:val="78001664"/>
    <w:rsid w:val="798221EE"/>
    <w:rsid w:val="79B37AE6"/>
    <w:rsid w:val="7B8D28C8"/>
    <w:rsid w:val="7C53721D"/>
    <w:rsid w:val="7F096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75" w:after="75"/>
      <w:jc w:val="left"/>
    </w:pPr>
    <w:rPr>
      <w:rFonts w:ascii="宋体" w:eastAsia="宋体" w:hAnsi="宋体" w:cs="宋体"/>
      <w:kern w:val="0"/>
      <w:sz w:val="24"/>
    </w:rPr>
  </w:style>
  <w:style w:type="character" w:styleId="a7">
    <w:name w:val="Hyperlink"/>
    <w:basedOn w:val="a0"/>
    <w:rPr>
      <w:color w:val="0563C1" w:themeColor="hyperlink"/>
      <w:u w:val="single"/>
    </w:rPr>
  </w:style>
  <w:style w:type="character" w:customStyle="1" w:styleId="Char1">
    <w:name w:val="页眉 Char"/>
    <w:basedOn w:val="a0"/>
    <w:link w:val="a5"/>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rPr>
      <w:kern w:val="2"/>
      <w:sz w:val="18"/>
      <w:szCs w:val="18"/>
    </w:rPr>
  </w:style>
  <w:style w:type="paragraph" w:styleId="a8">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7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E6F0-D15C-4EE3-BCF7-BA5D5004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500</Words>
  <Characters>2853</Characters>
  <Application>Microsoft Office Word</Application>
  <DocSecurity>0</DocSecurity>
  <Lines>23</Lines>
  <Paragraphs>6</Paragraphs>
  <ScaleCrop>false</ScaleCrop>
  <Company>Microsoft</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冯珊珊</dc:creator>
  <cp:lastModifiedBy>汪宏友</cp:lastModifiedBy>
  <cp:revision>96</cp:revision>
  <cp:lastPrinted>2020-11-17T02:27:00Z</cp:lastPrinted>
  <dcterms:created xsi:type="dcterms:W3CDTF">2019-09-27T01:31:00Z</dcterms:created>
  <dcterms:modified xsi:type="dcterms:W3CDTF">2024-11-21T06:43:00Z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E54AA1CD49D64838B0F7C7C786256307</vt:lpwstr>
  </property>
</Properties>
</file>